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F6F03" w:rsidRPr="00940CD8" w:rsidTr="002E0B18">
        <w:tc>
          <w:tcPr>
            <w:tcW w:w="4644" w:type="dxa"/>
          </w:tcPr>
          <w:p w:rsidR="00DF6F03" w:rsidRPr="00940CD8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заседании методического</w:t>
            </w:r>
          </w:p>
          <w:p w:rsidR="00DF6F03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бъединения</w:t>
            </w:r>
          </w:p>
          <w:p w:rsidR="00DF6F03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«16»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2021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F6F03" w:rsidRPr="003B43E0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52</w:t>
            </w:r>
          </w:p>
          <w:p w:rsidR="00DF6F03" w:rsidRPr="00940CD8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F6F03" w:rsidRPr="00940CD8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DF6F03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13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2021 г.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№  </w:t>
            </w:r>
            <w:r w:rsidRPr="003B43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02/3-д</w:t>
            </w:r>
          </w:p>
          <w:p w:rsidR="00DF6F03" w:rsidRPr="00940CD8" w:rsidRDefault="00DF6F03" w:rsidP="002E0B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утверждении дополнительных общеобразовательных программ на 2021 год</w:t>
            </w:r>
            <w:r w:rsidRPr="00940CD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F03" w:rsidRP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F0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F6F03" w:rsidRP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03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</w:p>
    <w:p w:rsidR="00DF6F03" w:rsidRP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03"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DF6F03" w:rsidRP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03">
        <w:rPr>
          <w:rFonts w:ascii="Times New Roman" w:hAnsi="Times New Roman" w:cs="Times New Roman"/>
          <w:sz w:val="28"/>
          <w:szCs w:val="28"/>
        </w:rPr>
        <w:t xml:space="preserve">«Суздальский социально-реабилитационный центр </w:t>
      </w:r>
      <w:proofErr w:type="gramStart"/>
      <w:r w:rsidRPr="00DF6F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6F03" w:rsidRPr="00DF6F03" w:rsidRDefault="00DF6F03" w:rsidP="00DF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03">
        <w:rPr>
          <w:rFonts w:ascii="Times New Roman" w:hAnsi="Times New Roman" w:cs="Times New Roman"/>
          <w:sz w:val="28"/>
          <w:szCs w:val="28"/>
        </w:rPr>
        <w:t>несовершеннолетних» на 2021 год</w:t>
      </w:r>
    </w:p>
    <w:p w:rsidR="00DF6F03" w:rsidRPr="00DF6F03" w:rsidRDefault="00DF6F03" w:rsidP="00DF6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03" w:rsidRPr="00DF6F03" w:rsidRDefault="00DF6F03" w:rsidP="00DF6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Учебный план государственного казенного учреждения социального обслуживания Владимирской области «Суздальский социальн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реабилитационный центр для несовершеннолетних» (далее – Учреждение) на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2021 год составлен в соответствии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 общеобразовательным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программам";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Главного государственного санитарного врача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Федерации от 4 июля 2014 г. № 41 «Об утверждении СанПиН 2.4.4.3172-14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образования детей»;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Методическими рекомендациями по проектированию дополнительных общеразвивающих программ (включая </w:t>
      </w:r>
      <w:proofErr w:type="spell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программы) (Письмо</w:t>
      </w:r>
      <w:proofErr w:type="gramEnd"/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18.11.2015 № 09-3242);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Лицензией на осуществление образовательной деятельности;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Уставом и других локальными актами Учреждения.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плана отражает цели и задачи образовательной деятельности Учреждения, направленной на формирование и развитие творческих способностей обучающихся, удовлетворение их индивидуальных потребностей в интеллектуальном, нравственном и творческом совершенствовании, а также на организацию их свободного времени.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В 2021 году на базе Учреждения реализуются три дополнительные образовательные программы: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способностей «Веселый лоскуток» для воспитанников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стационарного отделения;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социально-педагогической направленности «Подсолнух» для воспитанников стационарного отделения.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ab/>
        <w:t>«Путь к себе» (арт-терапия)</w:t>
      </w:r>
      <w:r w:rsidRPr="00DF6F03">
        <w:t xml:space="preserve"> </w:t>
      </w:r>
      <w:r w:rsidRPr="00DF6F03">
        <w:rPr>
          <w:rFonts w:ascii="Times New Roman" w:hAnsi="Times New Roman" w:cs="Times New Roman"/>
          <w:color w:val="000000"/>
          <w:sz w:val="28"/>
          <w:szCs w:val="28"/>
        </w:rPr>
        <w:t>для воспитанников стационарного отделения.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Срок реализации дополнительной образовательной программы для каждого учащегося определяется сроком его пребывания в Учреждении, который регламентируется индивидуальной программой оказания социальных услуг и договором об оказании социальных услуг.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по группам, индивидуально или всем составом. Состав групп может быть переменным и постоянным. 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Учебный год в группах начинается с 01.09. текущего года и продолжается в течение всего календарного года. Продолжительность занятий исчисляется в академических часах – для детей дошкольного возраста – 30 минут;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для детей школьного возраста - 40-45 минут.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Недельная нагрузка на одну группу определяется санитарн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эпидемиологическими нормами в зависимости от тематической направленности программы. Занятия проводятся 5 раза в неделю.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образовательного процесса регламентируется расписанием занятий, которое составляется с опорой на санитарно-эпидемиологические нормы, физиологические особенности несовершеннолетних, форму социального обслуживания.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образовательной программы определяется по результатам диагностики: первичной (входной) и итоговой (обобщающей). Для педагогической диагностики используются следующие формы: анализ продуктов деятельности, наблюдение за детьми в разных видах деятельности, беседа, тестирование.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Основанием для зачисления в учебную группу является договор на социальное обслуживание директора Учреждения с родителями (законными</w:t>
      </w:r>
      <w:proofErr w:type="gramEnd"/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представителями).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Корректировка учебного плана производится в случае: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изменения режима работы, штатного расписания учреждения;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увольнения, длительной болезни педагога;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внедрения новых дополнительных образовательных программ.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учебных планов осуществляется в течение всего календарного года: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- текущий контроль посредством проведения открытых просмотров занятий,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выставок детского творчества;</w:t>
      </w:r>
    </w:p>
    <w:p w:rsidR="00DF6F03" w:rsidRPr="00DF6F03" w:rsidRDefault="00DF6F03" w:rsidP="00DF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- итоговый контроль посредством представления отчетов об </w:t>
      </w:r>
      <w:proofErr w:type="gram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DF6F03" w:rsidRPr="00DF6F03" w:rsidRDefault="00DF6F03" w:rsidP="00DF6F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педагогов на заседании методического объединения учреждения.</w:t>
      </w:r>
    </w:p>
    <w:p w:rsidR="00DF6F03" w:rsidRPr="00DF6F03" w:rsidRDefault="00DF6F03" w:rsidP="00DF6F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осуществляется на русском языке по </w:t>
      </w:r>
      <w:proofErr w:type="spellStart"/>
      <w:r w:rsidRPr="00DF6F03">
        <w:rPr>
          <w:rFonts w:ascii="Times New Roman" w:hAnsi="Times New Roman" w:cs="Times New Roman"/>
          <w:color w:val="000000"/>
          <w:sz w:val="28"/>
          <w:szCs w:val="28"/>
        </w:rPr>
        <w:t>безоценочной</w:t>
      </w:r>
      <w:proofErr w:type="spellEnd"/>
      <w:r w:rsidRPr="00DF6F03">
        <w:rPr>
          <w:rFonts w:ascii="Times New Roman" w:hAnsi="Times New Roman" w:cs="Times New Roman"/>
          <w:color w:val="000000"/>
          <w:sz w:val="28"/>
          <w:szCs w:val="28"/>
        </w:rPr>
        <w:t xml:space="preserve"> системе, бесплатно.</w:t>
      </w:r>
    </w:p>
    <w:p w:rsidR="00DF6F03" w:rsidRPr="00DF6F03" w:rsidRDefault="00DF6F03" w:rsidP="00DF6F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BE7" w:rsidRDefault="008A0BE7"/>
    <w:sectPr w:rsidR="008A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3"/>
    <w:rsid w:val="008A0BE7"/>
    <w:rsid w:val="00D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1</cp:revision>
  <dcterms:created xsi:type="dcterms:W3CDTF">2021-08-03T10:52:00Z</dcterms:created>
  <dcterms:modified xsi:type="dcterms:W3CDTF">2021-08-03T10:54:00Z</dcterms:modified>
</cp:coreProperties>
</file>